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E1" w:rsidRDefault="000410EE">
      <w:pPr>
        <w:spacing w:before="100"/>
        <w:ind w:left="567"/>
        <w:rPr>
          <w:rFonts w:ascii="Calibri"/>
          <w:sz w:val="48"/>
        </w:rPr>
      </w:pPr>
      <w:r>
        <w:rPr>
          <w:rFonts w:ascii="Calibri"/>
          <w:color w:val="75777A"/>
          <w:w w:val="105"/>
          <w:sz w:val="48"/>
        </w:rPr>
        <w:t xml:space="preserve">Fusion </w:t>
      </w:r>
      <w:r>
        <w:rPr>
          <w:rFonts w:ascii="Calibri"/>
          <w:color w:val="A9C6C9"/>
          <w:w w:val="105"/>
          <w:sz w:val="48"/>
        </w:rPr>
        <w:t>wall protection + digital</w:t>
      </w:r>
      <w:r>
        <w:rPr>
          <w:rFonts w:ascii="Calibri"/>
          <w:color w:val="A9C6C9"/>
          <w:spacing w:val="110"/>
          <w:w w:val="105"/>
          <w:sz w:val="48"/>
        </w:rPr>
        <w:t xml:space="preserve"> </w:t>
      </w:r>
      <w:r>
        <w:rPr>
          <w:rFonts w:ascii="Calibri"/>
          <w:color w:val="A9C6C9"/>
          <w:w w:val="105"/>
          <w:sz w:val="48"/>
        </w:rPr>
        <w:t>lab</w:t>
      </w:r>
    </w:p>
    <w:p w:rsidR="001572E1" w:rsidRDefault="000410EE">
      <w:pPr>
        <w:spacing w:before="149" w:line="230" w:lineRule="exact"/>
        <w:ind w:left="567"/>
        <w:rPr>
          <w:rFonts w:ascii="Calibri"/>
          <w:b/>
          <w:sz w:val="19"/>
        </w:rPr>
      </w:pPr>
      <w:r>
        <w:rPr>
          <w:rFonts w:ascii="Calibri"/>
          <w:b/>
          <w:color w:val="231F20"/>
          <w:w w:val="105"/>
          <w:sz w:val="19"/>
        </w:rPr>
        <w:t>Digitally Printed Protective Wallcovering</w:t>
      </w:r>
    </w:p>
    <w:p w:rsidR="001572E1" w:rsidRDefault="000410EE">
      <w:pPr>
        <w:spacing w:line="299" w:lineRule="exact"/>
        <w:ind w:left="567"/>
        <w:rPr>
          <w:sz w:val="16"/>
        </w:rPr>
      </w:pPr>
      <w:r>
        <w:rPr>
          <w:color w:val="231F20"/>
          <w:w w:val="105"/>
          <w:sz w:val="16"/>
        </w:rPr>
        <w:t xml:space="preserve">Product Guide Specification: </w:t>
      </w:r>
      <w:r>
        <w:rPr>
          <w:rFonts w:ascii="Calibri"/>
          <w:b/>
          <w:color w:val="231F20"/>
          <w:w w:val="105"/>
          <w:sz w:val="16"/>
        </w:rPr>
        <w:t xml:space="preserve">Section 10 26 00 </w:t>
      </w:r>
      <w:r>
        <w:rPr>
          <w:color w:val="231F20"/>
          <w:w w:val="105"/>
          <w:sz w:val="16"/>
        </w:rPr>
        <w:t>Wallcovering</w:t>
      </w:r>
    </w:p>
    <w:p w:rsidR="001572E1" w:rsidRDefault="001572E1">
      <w:pPr>
        <w:pStyle w:val="BodyText"/>
        <w:spacing w:before="13"/>
        <w:ind w:left="0" w:firstLine="0"/>
        <w:rPr>
          <w:sz w:val="15"/>
        </w:rPr>
      </w:pPr>
    </w:p>
    <w:p w:rsidR="001572E1" w:rsidRDefault="000410EE">
      <w:pPr>
        <w:pStyle w:val="Heading1"/>
        <w:tabs>
          <w:tab w:val="left" w:pos="10013"/>
        </w:tabs>
        <w:rPr>
          <w:u w:val="none"/>
        </w:rPr>
      </w:pPr>
      <w:r>
        <w:rPr>
          <w:color w:val="E83D2E"/>
          <w:spacing w:val="-6"/>
          <w:w w:val="105"/>
          <w:u w:color="231F20"/>
        </w:rPr>
        <w:t xml:space="preserve">PART  </w:t>
      </w:r>
      <w:r>
        <w:rPr>
          <w:color w:val="E83D2E"/>
          <w:w w:val="105"/>
          <w:u w:color="231F20"/>
        </w:rPr>
        <w:t>1</w:t>
      </w:r>
      <w:r>
        <w:rPr>
          <w:color w:val="E83D2E"/>
          <w:spacing w:val="-17"/>
          <w:w w:val="105"/>
          <w:u w:color="231F20"/>
        </w:rPr>
        <w:t xml:space="preserve"> </w:t>
      </w:r>
      <w:r>
        <w:rPr>
          <w:color w:val="E83D2E"/>
          <w:w w:val="105"/>
          <w:u w:color="231F20"/>
        </w:rPr>
        <w:t>GENERAL</w:t>
      </w:r>
      <w:r>
        <w:rPr>
          <w:color w:val="E83D2E"/>
          <w:u w:color="231F20"/>
        </w:rPr>
        <w:tab/>
      </w:r>
    </w:p>
    <w:p w:rsidR="001572E1" w:rsidRDefault="001572E1">
      <w:pPr>
        <w:sectPr w:rsidR="001572E1">
          <w:type w:val="continuous"/>
          <w:pgSz w:w="12240" w:h="15840"/>
          <w:pgMar w:top="520" w:right="1060" w:bottom="280" w:left="1060" w:header="720" w:footer="720" w:gutter="0"/>
          <w:cols w:space="720"/>
        </w:sectPr>
      </w:pPr>
    </w:p>
    <w:p w:rsidR="001572E1" w:rsidRDefault="000410EE">
      <w:pPr>
        <w:pStyle w:val="Heading2"/>
        <w:numPr>
          <w:ilvl w:val="1"/>
          <w:numId w:val="4"/>
        </w:numPr>
        <w:tabs>
          <w:tab w:val="left" w:pos="431"/>
        </w:tabs>
        <w:spacing w:before="156"/>
      </w:pPr>
      <w:r>
        <w:rPr>
          <w:color w:val="231F20"/>
          <w:w w:val="105"/>
        </w:rPr>
        <w:t>SECTION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INCLUDES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33" w:line="261" w:lineRule="exact"/>
        <w:rPr>
          <w:sz w:val="14"/>
        </w:rPr>
      </w:pPr>
      <w:r>
        <w:rPr>
          <w:color w:val="231F20"/>
          <w:sz w:val="14"/>
        </w:rPr>
        <w:t>Digitally Printed Protective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Wallcovering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0" w:line="261" w:lineRule="exact"/>
        <w:rPr>
          <w:sz w:val="14"/>
        </w:rPr>
      </w:pPr>
      <w:r>
        <w:rPr>
          <w:color w:val="231F20"/>
          <w:sz w:val="14"/>
        </w:rPr>
        <w:t>Related sections: 10 26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00</w:t>
      </w:r>
    </w:p>
    <w:p w:rsidR="001572E1" w:rsidRDefault="000410EE">
      <w:pPr>
        <w:pStyle w:val="Heading2"/>
        <w:numPr>
          <w:ilvl w:val="1"/>
          <w:numId w:val="4"/>
        </w:numPr>
        <w:tabs>
          <w:tab w:val="left" w:pos="431"/>
        </w:tabs>
      </w:pPr>
      <w:r>
        <w:rPr>
          <w:color w:val="231F20"/>
        </w:rPr>
        <w:t>SUBMITTALS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13" w:line="281" w:lineRule="exact"/>
        <w:rPr>
          <w:sz w:val="14"/>
        </w:rPr>
      </w:pPr>
      <w:r>
        <w:rPr>
          <w:color w:val="231F20"/>
          <w:sz w:val="14"/>
        </w:rPr>
        <w:t>Comply with requirements of Section 01 33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00</w:t>
      </w:r>
      <w:r>
        <w:rPr>
          <w:color w:val="231F20"/>
          <w:position w:val="2"/>
          <w:sz w:val="14"/>
        </w:rPr>
        <w:t>—</w:t>
      </w:r>
      <w:r>
        <w:rPr>
          <w:color w:val="231F20"/>
          <w:sz w:val="14"/>
        </w:rPr>
        <w:t>Submittals.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64" w:line="153" w:lineRule="auto"/>
        <w:ind w:right="599"/>
        <w:rPr>
          <w:sz w:val="14"/>
        </w:rPr>
      </w:pPr>
      <w:r>
        <w:rPr>
          <w:color w:val="231F20"/>
          <w:sz w:val="14"/>
        </w:rPr>
        <w:t>Product</w:t>
      </w:r>
      <w:r>
        <w:rPr>
          <w:color w:val="231F20"/>
          <w:spacing w:val="-16"/>
          <w:sz w:val="14"/>
        </w:rPr>
        <w:t xml:space="preserve"> </w:t>
      </w:r>
      <w:r>
        <w:rPr>
          <w:color w:val="231F20"/>
          <w:sz w:val="14"/>
        </w:rPr>
        <w:t>Data:</w:t>
      </w:r>
      <w:r>
        <w:rPr>
          <w:color w:val="231F20"/>
          <w:spacing w:val="-16"/>
          <w:sz w:val="14"/>
        </w:rPr>
        <w:t xml:space="preserve"> </w:t>
      </w:r>
      <w:r>
        <w:rPr>
          <w:color w:val="231F20"/>
          <w:sz w:val="14"/>
        </w:rPr>
        <w:t>Submit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manufacturer’s</w:t>
      </w:r>
      <w:r>
        <w:rPr>
          <w:color w:val="231F20"/>
          <w:spacing w:val="-16"/>
          <w:sz w:val="14"/>
        </w:rPr>
        <w:t xml:space="preserve"> </w:t>
      </w:r>
      <w:r>
        <w:rPr>
          <w:color w:val="231F20"/>
          <w:sz w:val="14"/>
        </w:rPr>
        <w:t>product</w:t>
      </w:r>
      <w:r>
        <w:rPr>
          <w:color w:val="231F20"/>
          <w:spacing w:val="-16"/>
          <w:sz w:val="14"/>
        </w:rPr>
        <w:t xml:space="preserve"> </w:t>
      </w:r>
      <w:r>
        <w:rPr>
          <w:color w:val="231F20"/>
          <w:sz w:val="14"/>
        </w:rPr>
        <w:t>data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 xml:space="preserve">including </w:t>
      </w:r>
      <w:r>
        <w:rPr>
          <w:color w:val="231F20"/>
          <w:sz w:val="14"/>
        </w:rPr>
        <w:t>installation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instructions.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89" w:line="153" w:lineRule="auto"/>
        <w:ind w:right="1426"/>
        <w:rPr>
          <w:sz w:val="14"/>
        </w:rPr>
      </w:pPr>
      <w:r>
        <w:rPr>
          <w:color w:val="231F20"/>
          <w:sz w:val="14"/>
        </w:rPr>
        <w:t>Samples: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Submit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sample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each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pattern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pacing w:val="-8"/>
          <w:sz w:val="14"/>
        </w:rPr>
        <w:t xml:space="preserve">be </w:t>
      </w:r>
      <w:r>
        <w:rPr>
          <w:color w:val="231F20"/>
          <w:sz w:val="14"/>
        </w:rPr>
        <w:t>installed for Architect’s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approval.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89" w:line="153" w:lineRule="auto"/>
        <w:ind w:right="966"/>
        <w:rPr>
          <w:sz w:val="14"/>
        </w:rPr>
      </w:pPr>
      <w:r>
        <w:rPr>
          <w:color w:val="231F20"/>
          <w:sz w:val="14"/>
        </w:rPr>
        <w:t>Panel map: Submit panel map showing field verified dimensions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with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layout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panel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widths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locations.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89" w:line="153" w:lineRule="auto"/>
        <w:ind w:right="673"/>
        <w:rPr>
          <w:sz w:val="14"/>
        </w:rPr>
      </w:pPr>
      <w:r>
        <w:rPr>
          <w:color w:val="231F20"/>
          <w:sz w:val="14"/>
        </w:rPr>
        <w:t>Certification: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Submit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manufacturer’s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certification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z w:val="14"/>
        </w:rPr>
        <w:t>ndicating Protective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Wallcovering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meets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specified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requirements.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88" w:line="153" w:lineRule="auto"/>
        <w:ind w:right="1016"/>
        <w:rPr>
          <w:sz w:val="14"/>
        </w:rPr>
      </w:pPr>
      <w:r>
        <w:rPr>
          <w:color w:val="231F20"/>
          <w:sz w:val="14"/>
        </w:rPr>
        <w:t>Maintenance Instructions: Submit manufacturer’s maintenance</w:t>
      </w:r>
      <w:r>
        <w:rPr>
          <w:color w:val="231F20"/>
          <w:spacing w:val="-18"/>
          <w:sz w:val="14"/>
        </w:rPr>
        <w:t xml:space="preserve"> </w:t>
      </w:r>
      <w:r>
        <w:rPr>
          <w:color w:val="231F20"/>
          <w:sz w:val="14"/>
        </w:rPr>
        <w:t>instructions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sz w:val="14"/>
        </w:rPr>
        <w:t>Protective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spacing w:val="-3"/>
          <w:sz w:val="14"/>
        </w:rPr>
        <w:t>Wallcovering.</w:t>
      </w:r>
    </w:p>
    <w:p w:rsidR="001572E1" w:rsidRDefault="000410EE">
      <w:pPr>
        <w:pStyle w:val="Heading2"/>
        <w:numPr>
          <w:ilvl w:val="1"/>
          <w:numId w:val="4"/>
        </w:numPr>
        <w:tabs>
          <w:tab w:val="left" w:pos="431"/>
        </w:tabs>
        <w:spacing w:before="76"/>
      </w:pPr>
      <w:r>
        <w:rPr>
          <w:color w:val="231F20"/>
          <w:w w:val="105"/>
        </w:rPr>
        <w:t>QUALITY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ASSURANCE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100" w:line="153" w:lineRule="auto"/>
        <w:ind w:right="38"/>
        <w:rPr>
          <w:sz w:val="14"/>
        </w:rPr>
      </w:pPr>
      <w:r>
        <w:rPr>
          <w:color w:val="231F20"/>
          <w:sz w:val="14"/>
        </w:rPr>
        <w:t>Installer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Qualifications: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Use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installer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experienced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installation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8"/>
          <w:sz w:val="14"/>
        </w:rPr>
        <w:t xml:space="preserve">of </w:t>
      </w:r>
      <w:r>
        <w:rPr>
          <w:color w:val="231F20"/>
          <w:sz w:val="14"/>
        </w:rPr>
        <w:t>Protective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Wallcovering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on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projects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similar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size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complexity.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89" w:line="153" w:lineRule="auto"/>
        <w:ind w:right="94"/>
        <w:rPr>
          <w:sz w:val="14"/>
        </w:rPr>
      </w:pPr>
      <w:r>
        <w:rPr>
          <w:color w:val="231F20"/>
          <w:sz w:val="14"/>
        </w:rPr>
        <w:t>Fire Performance Characteristics: Provide protective wallcovering meeting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Class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rating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when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tested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accordance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with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ASTM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4"/>
          <w:sz w:val="14"/>
        </w:rPr>
        <w:t>E-84.</w:t>
      </w:r>
    </w:p>
    <w:p w:rsidR="001572E1" w:rsidRDefault="000410EE">
      <w:pPr>
        <w:pStyle w:val="Heading2"/>
        <w:numPr>
          <w:ilvl w:val="1"/>
          <w:numId w:val="4"/>
        </w:numPr>
        <w:tabs>
          <w:tab w:val="left" w:pos="431"/>
        </w:tabs>
        <w:spacing w:before="156"/>
      </w:pPr>
      <w:r>
        <w:rPr>
          <w:color w:val="231F20"/>
        </w:rPr>
        <w:br w:type="column"/>
      </w:r>
      <w:r>
        <w:rPr>
          <w:color w:val="231F20"/>
          <w:w w:val="105"/>
        </w:rPr>
        <w:t>DELIVERY, STORAGE, 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HANDLING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100" w:line="153" w:lineRule="auto"/>
        <w:ind w:right="249"/>
        <w:rPr>
          <w:sz w:val="14"/>
        </w:rPr>
      </w:pPr>
      <w:r>
        <w:rPr>
          <w:color w:val="231F20"/>
          <w:sz w:val="14"/>
        </w:rPr>
        <w:t>Delivery: Deliver materials to site in manufacturer’s original, unopened contain</w:t>
      </w:r>
      <w:r>
        <w:rPr>
          <w:color w:val="231F20"/>
          <w:sz w:val="14"/>
        </w:rPr>
        <w:t>ers and packaging, with labels clearly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sz w:val="14"/>
        </w:rPr>
        <w:t>indicating manufacturer and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material.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line="261" w:lineRule="exact"/>
        <w:rPr>
          <w:sz w:val="14"/>
        </w:rPr>
      </w:pPr>
      <w:r>
        <w:rPr>
          <w:color w:val="231F20"/>
          <w:sz w:val="14"/>
        </w:rPr>
        <w:t>Storage:</w:t>
      </w:r>
    </w:p>
    <w:p w:rsidR="001572E1" w:rsidRDefault="000410EE">
      <w:pPr>
        <w:pStyle w:val="ListParagraph"/>
        <w:numPr>
          <w:ilvl w:val="3"/>
          <w:numId w:val="4"/>
        </w:numPr>
        <w:tabs>
          <w:tab w:val="left" w:pos="909"/>
        </w:tabs>
        <w:spacing w:before="65" w:line="153" w:lineRule="auto"/>
        <w:ind w:right="474" w:hanging="172"/>
        <w:rPr>
          <w:sz w:val="14"/>
        </w:rPr>
      </w:pPr>
      <w:r>
        <w:rPr>
          <w:color w:val="231F20"/>
          <w:sz w:val="14"/>
        </w:rPr>
        <w:t>Store materials indoors in a clean, dry area protected from damage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accordance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with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manufacturer’s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2"/>
          <w:sz w:val="14"/>
        </w:rPr>
        <w:t>instructions.</w:t>
      </w:r>
    </w:p>
    <w:p w:rsidR="001572E1" w:rsidRDefault="000410EE">
      <w:pPr>
        <w:pStyle w:val="ListParagraph"/>
        <w:numPr>
          <w:ilvl w:val="3"/>
          <w:numId w:val="4"/>
        </w:numPr>
        <w:tabs>
          <w:tab w:val="left" w:pos="909"/>
        </w:tabs>
        <w:spacing w:line="261" w:lineRule="exact"/>
        <w:ind w:hanging="172"/>
        <w:rPr>
          <w:sz w:val="14"/>
        </w:rPr>
      </w:pPr>
      <w:r>
        <w:rPr>
          <w:color w:val="231F20"/>
          <w:sz w:val="14"/>
        </w:rPr>
        <w:t>Maintain storage temperature above 50ºF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(10ºC).</w:t>
      </w:r>
    </w:p>
    <w:p w:rsidR="001572E1" w:rsidRDefault="000410EE">
      <w:pPr>
        <w:pStyle w:val="ListParagraph"/>
        <w:numPr>
          <w:ilvl w:val="3"/>
          <w:numId w:val="4"/>
        </w:numPr>
        <w:tabs>
          <w:tab w:val="left" w:pos="909"/>
        </w:tabs>
        <w:spacing w:before="0" w:line="258" w:lineRule="exact"/>
        <w:ind w:hanging="172"/>
        <w:rPr>
          <w:sz w:val="14"/>
        </w:rPr>
      </w:pPr>
      <w:r>
        <w:rPr>
          <w:color w:val="231F20"/>
          <w:sz w:val="14"/>
        </w:rPr>
        <w:t>Store materials flat. Do not stand sheets on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end.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65" w:line="153" w:lineRule="auto"/>
        <w:ind w:right="536"/>
        <w:rPr>
          <w:sz w:val="14"/>
        </w:rPr>
      </w:pPr>
      <w:r>
        <w:rPr>
          <w:color w:val="231F20"/>
          <w:sz w:val="14"/>
        </w:rPr>
        <w:t>Handling: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Protect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materials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during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handling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installation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9"/>
          <w:sz w:val="14"/>
        </w:rPr>
        <w:t xml:space="preserve">to </w:t>
      </w:r>
      <w:r>
        <w:rPr>
          <w:color w:val="231F20"/>
          <w:sz w:val="14"/>
        </w:rPr>
        <w:t>prevent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damage.</w:t>
      </w:r>
    </w:p>
    <w:p w:rsidR="001572E1" w:rsidRDefault="000410EE">
      <w:pPr>
        <w:pStyle w:val="Heading2"/>
        <w:numPr>
          <w:ilvl w:val="1"/>
          <w:numId w:val="4"/>
        </w:numPr>
        <w:tabs>
          <w:tab w:val="left" w:pos="431"/>
        </w:tabs>
        <w:spacing w:before="75"/>
      </w:pPr>
      <w:r>
        <w:rPr>
          <w:color w:val="231F20"/>
          <w:w w:val="105"/>
        </w:rPr>
        <w:t>ENVIRONMENTAL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REQUIREMENTS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101" w:line="153" w:lineRule="auto"/>
        <w:ind w:right="406"/>
        <w:rPr>
          <w:sz w:val="14"/>
        </w:rPr>
      </w:pPr>
      <w:r>
        <w:rPr>
          <w:color w:val="231F20"/>
          <w:sz w:val="14"/>
        </w:rPr>
        <w:t>Maintain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constant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minimum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air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temperature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65ºF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(18ºC)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15"/>
          <w:sz w:val="14"/>
        </w:rPr>
        <w:t xml:space="preserve">a </w:t>
      </w:r>
      <w:r>
        <w:rPr>
          <w:color w:val="231F20"/>
          <w:sz w:val="14"/>
        </w:rPr>
        <w:t>minimum of 48 hours before, during, and after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installation.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89" w:line="153" w:lineRule="auto"/>
        <w:ind w:right="328"/>
        <w:rPr>
          <w:sz w:val="14"/>
        </w:rPr>
      </w:pPr>
      <w:r>
        <w:rPr>
          <w:color w:val="231F20"/>
          <w:sz w:val="14"/>
        </w:rPr>
        <w:t xml:space="preserve">Maintain wall temperature between 65ºF (18ºC) and 75ºF </w:t>
      </w:r>
      <w:r>
        <w:rPr>
          <w:color w:val="231F20"/>
          <w:spacing w:val="-3"/>
          <w:sz w:val="14"/>
        </w:rPr>
        <w:t xml:space="preserve">(24ºC) </w:t>
      </w:r>
      <w:r>
        <w:rPr>
          <w:color w:val="231F20"/>
          <w:sz w:val="14"/>
        </w:rPr>
        <w:t>during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installation.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line="261" w:lineRule="exact"/>
        <w:rPr>
          <w:sz w:val="14"/>
        </w:rPr>
      </w:pPr>
      <w:r>
        <w:rPr>
          <w:color w:val="231F20"/>
          <w:sz w:val="14"/>
        </w:rPr>
        <w:t>Do not expose walls to direct sunlight during or after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installation.</w:t>
      </w:r>
    </w:p>
    <w:p w:rsidR="001572E1" w:rsidRDefault="000410EE">
      <w:pPr>
        <w:pStyle w:val="ListParagraph"/>
        <w:numPr>
          <w:ilvl w:val="2"/>
          <w:numId w:val="4"/>
        </w:numPr>
        <w:tabs>
          <w:tab w:val="left" w:pos="737"/>
        </w:tabs>
        <w:spacing w:before="0" w:line="261" w:lineRule="exact"/>
        <w:rPr>
          <w:sz w:val="14"/>
        </w:rPr>
      </w:pPr>
      <w:r>
        <w:rPr>
          <w:color w:val="231F20"/>
          <w:sz w:val="14"/>
        </w:rPr>
        <w:t>Do not install if relative humidity is great</w:t>
      </w:r>
      <w:r>
        <w:rPr>
          <w:color w:val="231F20"/>
          <w:sz w:val="14"/>
        </w:rPr>
        <w:t>er than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80%.</w:t>
      </w:r>
    </w:p>
    <w:p w:rsidR="001572E1" w:rsidRDefault="001572E1">
      <w:pPr>
        <w:spacing w:line="261" w:lineRule="exact"/>
        <w:rPr>
          <w:sz w:val="14"/>
        </w:rPr>
        <w:sectPr w:rsidR="001572E1">
          <w:type w:val="continuous"/>
          <w:pgSz w:w="12240" w:h="15840"/>
          <w:pgMar w:top="520" w:right="1060" w:bottom="280" w:left="1060" w:header="720" w:footer="720" w:gutter="0"/>
          <w:cols w:num="2" w:space="720" w:equalWidth="0">
            <w:col w:w="4956" w:space="117"/>
            <w:col w:w="5047"/>
          </w:cols>
        </w:sectPr>
      </w:pPr>
    </w:p>
    <w:p w:rsidR="001572E1" w:rsidRDefault="001572E1">
      <w:pPr>
        <w:pStyle w:val="BodyText"/>
        <w:spacing w:before="14"/>
        <w:ind w:left="0" w:firstLine="0"/>
        <w:rPr>
          <w:sz w:val="8"/>
        </w:rPr>
      </w:pPr>
    </w:p>
    <w:p w:rsidR="001572E1" w:rsidRDefault="000410EE">
      <w:pPr>
        <w:pStyle w:val="Heading1"/>
        <w:tabs>
          <w:tab w:val="left" w:pos="10013"/>
        </w:tabs>
        <w:rPr>
          <w:u w:val="none"/>
        </w:rPr>
      </w:pPr>
      <w:r>
        <w:rPr>
          <w:color w:val="E83D2E"/>
          <w:spacing w:val="-6"/>
          <w:w w:val="105"/>
          <w:u w:color="231F20"/>
        </w:rPr>
        <w:t xml:space="preserve">PART </w:t>
      </w:r>
      <w:r>
        <w:rPr>
          <w:color w:val="E83D2E"/>
          <w:w w:val="105"/>
          <w:u w:color="231F20"/>
        </w:rPr>
        <w:t>2</w:t>
      </w:r>
      <w:r>
        <w:rPr>
          <w:color w:val="E83D2E"/>
          <w:spacing w:val="11"/>
          <w:w w:val="105"/>
          <w:u w:color="231F20"/>
        </w:rPr>
        <w:t xml:space="preserve"> </w:t>
      </w:r>
      <w:r>
        <w:rPr>
          <w:color w:val="E83D2E"/>
          <w:w w:val="105"/>
          <w:u w:color="231F20"/>
        </w:rPr>
        <w:t>PRODUCTS</w:t>
      </w:r>
      <w:r>
        <w:rPr>
          <w:color w:val="E83D2E"/>
          <w:u w:color="231F20"/>
        </w:rPr>
        <w:tab/>
      </w:r>
    </w:p>
    <w:p w:rsidR="001572E1" w:rsidRDefault="001572E1">
      <w:pPr>
        <w:sectPr w:rsidR="001572E1">
          <w:type w:val="continuous"/>
          <w:pgSz w:w="12240" w:h="15840"/>
          <w:pgMar w:top="520" w:right="1060" w:bottom="280" w:left="1060" w:header="720" w:footer="720" w:gutter="0"/>
          <w:cols w:space="720"/>
        </w:sectPr>
      </w:pPr>
    </w:p>
    <w:p w:rsidR="001572E1" w:rsidRDefault="000410EE">
      <w:pPr>
        <w:pStyle w:val="Heading2"/>
        <w:numPr>
          <w:ilvl w:val="1"/>
          <w:numId w:val="3"/>
        </w:numPr>
        <w:tabs>
          <w:tab w:val="left" w:pos="431"/>
        </w:tabs>
        <w:spacing w:before="156"/>
      </w:pPr>
      <w:r>
        <w:rPr>
          <w:color w:val="231F20"/>
          <w:w w:val="105"/>
        </w:rPr>
        <w:t>MANUFACTURER</w:t>
      </w:r>
    </w:p>
    <w:p w:rsidR="001572E1" w:rsidRDefault="000410EE">
      <w:pPr>
        <w:pStyle w:val="ListParagraph"/>
        <w:numPr>
          <w:ilvl w:val="2"/>
          <w:numId w:val="3"/>
        </w:numPr>
        <w:tabs>
          <w:tab w:val="left" w:pos="737"/>
        </w:tabs>
        <w:spacing w:before="32"/>
        <w:rPr>
          <w:sz w:val="14"/>
        </w:rPr>
      </w:pPr>
      <w:r>
        <w:rPr>
          <w:color w:val="231F20"/>
          <w:sz w:val="14"/>
        </w:rPr>
        <w:t>Koroseal Interior Products,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LLC.</w:t>
      </w:r>
    </w:p>
    <w:p w:rsidR="001572E1" w:rsidRDefault="000410EE">
      <w:pPr>
        <w:pStyle w:val="Heading2"/>
        <w:numPr>
          <w:ilvl w:val="1"/>
          <w:numId w:val="3"/>
        </w:numPr>
        <w:tabs>
          <w:tab w:val="left" w:pos="431"/>
        </w:tabs>
      </w:pPr>
      <w:r>
        <w:rPr>
          <w:color w:val="231F20"/>
          <w:w w:val="105"/>
        </w:rPr>
        <w:t>PROTECTIVE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WALLCOVERING</w:t>
      </w:r>
    </w:p>
    <w:p w:rsidR="001572E1" w:rsidRDefault="000410EE">
      <w:pPr>
        <w:pStyle w:val="ListParagraph"/>
        <w:numPr>
          <w:ilvl w:val="2"/>
          <w:numId w:val="3"/>
        </w:numPr>
        <w:tabs>
          <w:tab w:val="left" w:pos="737"/>
        </w:tabs>
        <w:spacing w:before="101" w:line="153" w:lineRule="auto"/>
        <w:ind w:right="138"/>
        <w:rPr>
          <w:sz w:val="14"/>
        </w:rPr>
      </w:pPr>
      <w:r>
        <w:rPr>
          <w:color w:val="231F20"/>
          <w:sz w:val="14"/>
        </w:rPr>
        <w:t>Fusion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Protective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Wallcovering: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Decorative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high-impact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rigid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3"/>
          <w:sz w:val="14"/>
        </w:rPr>
        <w:t xml:space="preserve">vinyl </w:t>
      </w:r>
      <w:r>
        <w:rPr>
          <w:color w:val="231F20"/>
          <w:sz w:val="14"/>
        </w:rPr>
        <w:t>sheet with polyvinyl fluoride over clear vinyl film</w:t>
      </w:r>
      <w:r>
        <w:rPr>
          <w:color w:val="231F20"/>
          <w:spacing w:val="16"/>
          <w:sz w:val="14"/>
        </w:rPr>
        <w:t xml:space="preserve"> </w:t>
      </w:r>
      <w:r>
        <w:rPr>
          <w:color w:val="231F20"/>
          <w:sz w:val="14"/>
        </w:rPr>
        <w:t>cap.</w:t>
      </w:r>
    </w:p>
    <w:p w:rsidR="001572E1" w:rsidRDefault="000410EE">
      <w:pPr>
        <w:pStyle w:val="ListParagraph"/>
        <w:numPr>
          <w:ilvl w:val="3"/>
          <w:numId w:val="3"/>
        </w:numPr>
        <w:tabs>
          <w:tab w:val="left" w:pos="909"/>
        </w:tabs>
        <w:spacing w:line="261" w:lineRule="exact"/>
        <w:ind w:hanging="172"/>
        <w:rPr>
          <w:sz w:val="14"/>
        </w:rPr>
      </w:pPr>
      <w:r>
        <w:rPr>
          <w:color w:val="231F20"/>
          <w:sz w:val="14"/>
        </w:rPr>
        <w:t>Standard Sheet Size: Up to 48" (1.22m) x 120"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(3.05m)</w:t>
      </w:r>
    </w:p>
    <w:p w:rsidR="001572E1" w:rsidRDefault="000410EE">
      <w:pPr>
        <w:pStyle w:val="BodyText"/>
        <w:spacing w:before="65" w:line="153" w:lineRule="auto"/>
        <w:ind w:left="900" w:right="29" w:hanging="164"/>
      </w:pPr>
      <w:r>
        <w:rPr>
          <w:color w:val="231F20"/>
        </w:rPr>
        <w:t>2.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Thickness: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[0.028"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(0.71mm)]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[0.040"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(1.02mm)]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[0.060" (1.52mm)].</w:t>
      </w:r>
    </w:p>
    <w:p w:rsidR="001572E1" w:rsidRDefault="000410EE">
      <w:pPr>
        <w:pStyle w:val="ListParagraph"/>
        <w:numPr>
          <w:ilvl w:val="0"/>
          <w:numId w:val="2"/>
        </w:numPr>
        <w:tabs>
          <w:tab w:val="left" w:pos="909"/>
        </w:tabs>
        <w:spacing w:before="88" w:line="153" w:lineRule="auto"/>
        <w:ind w:right="170" w:hanging="172"/>
        <w:rPr>
          <w:sz w:val="14"/>
        </w:rPr>
      </w:pPr>
      <w:r>
        <w:rPr>
          <w:color w:val="231F20"/>
          <w:sz w:val="14"/>
        </w:rPr>
        <w:t>Digital Graphics: Design to be selected by Architect from manufacturer’s</w:t>
      </w:r>
      <w:r>
        <w:rPr>
          <w:color w:val="231F20"/>
          <w:spacing w:val="-25"/>
          <w:sz w:val="14"/>
        </w:rPr>
        <w:t xml:space="preserve"> </w:t>
      </w:r>
      <w:r>
        <w:rPr>
          <w:color w:val="231F20"/>
          <w:sz w:val="14"/>
        </w:rPr>
        <w:t>selection</w:t>
      </w:r>
      <w:r>
        <w:rPr>
          <w:color w:val="231F20"/>
          <w:spacing w:val="-24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-24"/>
          <w:sz w:val="14"/>
        </w:rPr>
        <w:t xml:space="preserve"> </w:t>
      </w:r>
      <w:r>
        <w:rPr>
          <w:color w:val="231F20"/>
          <w:sz w:val="14"/>
        </w:rPr>
        <w:t>copyright-cleared</w:t>
      </w:r>
      <w:r>
        <w:rPr>
          <w:color w:val="231F20"/>
          <w:spacing w:val="-24"/>
          <w:sz w:val="14"/>
        </w:rPr>
        <w:t xml:space="preserve"> </w:t>
      </w:r>
      <w:r>
        <w:rPr>
          <w:color w:val="231F20"/>
          <w:sz w:val="14"/>
        </w:rPr>
        <w:t>custom</w:t>
      </w:r>
      <w:r>
        <w:rPr>
          <w:color w:val="231F20"/>
          <w:spacing w:val="-24"/>
          <w:sz w:val="14"/>
        </w:rPr>
        <w:t xml:space="preserve"> </w:t>
      </w:r>
      <w:r>
        <w:rPr>
          <w:color w:val="231F20"/>
          <w:sz w:val="14"/>
        </w:rPr>
        <w:t>graphics.</w:t>
      </w:r>
    </w:p>
    <w:p w:rsidR="001572E1" w:rsidRDefault="000410EE">
      <w:pPr>
        <w:pStyle w:val="ListParagraph"/>
        <w:numPr>
          <w:ilvl w:val="0"/>
          <w:numId w:val="2"/>
        </w:numPr>
        <w:tabs>
          <w:tab w:val="left" w:pos="909"/>
        </w:tabs>
        <w:spacing w:before="22"/>
        <w:ind w:hanging="172"/>
        <w:rPr>
          <w:sz w:val="14"/>
        </w:rPr>
      </w:pPr>
      <w:r>
        <w:rPr>
          <w:color w:val="231F20"/>
          <w:sz w:val="14"/>
        </w:rPr>
        <w:t>Texture: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Mesa-S.</w:t>
      </w:r>
    </w:p>
    <w:p w:rsidR="001572E1" w:rsidRDefault="000410EE">
      <w:pPr>
        <w:pStyle w:val="Heading2"/>
        <w:numPr>
          <w:ilvl w:val="1"/>
          <w:numId w:val="3"/>
        </w:numPr>
        <w:tabs>
          <w:tab w:val="left" w:pos="431"/>
        </w:tabs>
        <w:spacing w:before="156"/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t>ADHESIVES</w:t>
      </w:r>
    </w:p>
    <w:p w:rsidR="001572E1" w:rsidRDefault="000410EE">
      <w:pPr>
        <w:pStyle w:val="ListParagraph"/>
        <w:numPr>
          <w:ilvl w:val="2"/>
          <w:numId w:val="3"/>
        </w:numPr>
        <w:tabs>
          <w:tab w:val="left" w:pos="737"/>
        </w:tabs>
        <w:spacing w:before="32"/>
        <w:rPr>
          <w:sz w:val="14"/>
        </w:rPr>
      </w:pPr>
      <w:r>
        <w:rPr>
          <w:color w:val="231F20"/>
          <w:w w:val="95"/>
          <w:sz w:val="14"/>
        </w:rPr>
        <w:t>Furnish adhesives approved by Protective Wallcovering</w:t>
      </w:r>
      <w:r>
        <w:rPr>
          <w:color w:val="231F20"/>
          <w:spacing w:val="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manufacturer.</w:t>
      </w:r>
    </w:p>
    <w:p w:rsidR="001572E1" w:rsidRDefault="000410EE">
      <w:pPr>
        <w:pStyle w:val="Heading2"/>
        <w:numPr>
          <w:ilvl w:val="1"/>
          <w:numId w:val="3"/>
        </w:numPr>
        <w:tabs>
          <w:tab w:val="left" w:pos="431"/>
        </w:tabs>
      </w:pPr>
      <w:r>
        <w:rPr>
          <w:color w:val="231F20"/>
          <w:w w:val="110"/>
        </w:rPr>
        <w:t>ACCESSORIES</w:t>
      </w:r>
    </w:p>
    <w:p w:rsidR="001572E1" w:rsidRDefault="000410EE">
      <w:pPr>
        <w:pStyle w:val="ListParagraph"/>
        <w:numPr>
          <w:ilvl w:val="2"/>
          <w:numId w:val="3"/>
        </w:numPr>
        <w:tabs>
          <w:tab w:val="left" w:pos="737"/>
        </w:tabs>
        <w:spacing w:before="101" w:line="153" w:lineRule="auto"/>
        <w:ind w:right="130"/>
        <w:rPr>
          <w:sz w:val="14"/>
        </w:rPr>
      </w:pPr>
      <w:r>
        <w:rPr>
          <w:color w:val="231F20"/>
          <w:sz w:val="14"/>
        </w:rPr>
        <w:t>Accessory Moldings: Furnish accessory molding by Protective Wallcovering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z w:val="14"/>
        </w:rPr>
        <w:t>manufacturer.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Select: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[Anodized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aluminum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z w:val="14"/>
        </w:rPr>
        <w:t>JC12,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3"/>
          <w:sz w:val="14"/>
        </w:rPr>
        <w:t xml:space="preserve">IC12, </w:t>
      </w:r>
      <w:r>
        <w:rPr>
          <w:color w:val="231F20"/>
          <w:sz w:val="14"/>
        </w:rPr>
        <w:t>OC12, DB12] or [Rigid vinyl M082, M083, M085, M087, M088; Color: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7"/>
          <w:sz w:val="14"/>
        </w:rPr>
        <w:t>To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selected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from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manufacturer’s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standard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color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offering].</w:t>
      </w:r>
    </w:p>
    <w:p w:rsidR="001572E1" w:rsidRDefault="000410EE">
      <w:pPr>
        <w:pStyle w:val="ListParagraph"/>
        <w:numPr>
          <w:ilvl w:val="2"/>
          <w:numId w:val="3"/>
        </w:numPr>
        <w:tabs>
          <w:tab w:val="left" w:pos="737"/>
        </w:tabs>
        <w:spacing w:before="87" w:line="153" w:lineRule="auto"/>
        <w:ind w:right="109"/>
        <w:rPr>
          <w:sz w:val="14"/>
        </w:rPr>
      </w:pPr>
      <w:r>
        <w:rPr>
          <w:color w:val="231F20"/>
          <w:sz w:val="14"/>
        </w:rPr>
        <w:t>Caulk:</w:t>
      </w:r>
      <w:r>
        <w:rPr>
          <w:color w:val="231F20"/>
          <w:spacing w:val="-20"/>
          <w:sz w:val="14"/>
        </w:rPr>
        <w:t xml:space="preserve"> </w:t>
      </w:r>
      <w:r>
        <w:rPr>
          <w:color w:val="231F20"/>
          <w:sz w:val="14"/>
        </w:rPr>
        <w:t>Furnish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sz w:val="14"/>
        </w:rPr>
        <w:t>caulk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sz w:val="14"/>
        </w:rPr>
        <w:t>Protective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sz w:val="14"/>
        </w:rPr>
        <w:t>Wallcovering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sz w:val="14"/>
        </w:rPr>
        <w:t>manufacturer.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sz w:val="14"/>
        </w:rPr>
        <w:t xml:space="preserve">Select: [Clear caulk] or [Color: </w:t>
      </w:r>
      <w:r>
        <w:rPr>
          <w:color w:val="231F20"/>
          <w:spacing w:val="-7"/>
          <w:sz w:val="14"/>
        </w:rPr>
        <w:t xml:space="preserve">To </w:t>
      </w:r>
      <w:r>
        <w:rPr>
          <w:color w:val="231F20"/>
          <w:sz w:val="14"/>
        </w:rPr>
        <w:t>be selected from manufacturer’s standard color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offering].</w:t>
      </w:r>
    </w:p>
    <w:p w:rsidR="001572E1" w:rsidRDefault="001572E1">
      <w:pPr>
        <w:spacing w:line="153" w:lineRule="auto"/>
        <w:rPr>
          <w:sz w:val="14"/>
        </w:rPr>
        <w:sectPr w:rsidR="001572E1">
          <w:type w:val="continuous"/>
          <w:pgSz w:w="12240" w:h="15840"/>
          <w:pgMar w:top="520" w:right="1060" w:bottom="280" w:left="1060" w:header="720" w:footer="720" w:gutter="0"/>
          <w:cols w:num="2" w:space="720" w:equalWidth="0">
            <w:col w:w="4855" w:space="218"/>
            <w:col w:w="5047"/>
          </w:cols>
        </w:sectPr>
      </w:pPr>
    </w:p>
    <w:p w:rsidR="001572E1" w:rsidRDefault="001572E1">
      <w:pPr>
        <w:pStyle w:val="BodyText"/>
        <w:spacing w:before="10"/>
        <w:ind w:left="0" w:firstLine="0"/>
        <w:rPr>
          <w:sz w:val="7"/>
        </w:rPr>
      </w:pPr>
    </w:p>
    <w:p w:rsidR="001572E1" w:rsidRDefault="000410EE">
      <w:pPr>
        <w:pStyle w:val="Heading1"/>
        <w:tabs>
          <w:tab w:val="left" w:pos="10013"/>
        </w:tabs>
        <w:spacing w:before="112"/>
        <w:rPr>
          <w:u w:val="none"/>
        </w:rPr>
      </w:pPr>
      <w:r>
        <w:rPr>
          <w:color w:val="E83D2E"/>
          <w:spacing w:val="-6"/>
          <w:w w:val="105"/>
          <w:u w:color="231F20"/>
        </w:rPr>
        <w:t xml:space="preserve">PART  </w:t>
      </w:r>
      <w:r>
        <w:rPr>
          <w:color w:val="E83D2E"/>
          <w:w w:val="105"/>
          <w:u w:color="231F20"/>
        </w:rPr>
        <w:t>3</w:t>
      </w:r>
      <w:r>
        <w:rPr>
          <w:color w:val="E83D2E"/>
          <w:spacing w:val="-16"/>
          <w:w w:val="105"/>
          <w:u w:color="231F20"/>
        </w:rPr>
        <w:t xml:space="preserve"> </w:t>
      </w:r>
      <w:r>
        <w:rPr>
          <w:color w:val="E83D2E"/>
          <w:w w:val="105"/>
          <w:u w:color="231F20"/>
        </w:rPr>
        <w:t>EXECUTION</w:t>
      </w:r>
      <w:r>
        <w:rPr>
          <w:color w:val="E83D2E"/>
          <w:u w:color="231F20"/>
        </w:rPr>
        <w:tab/>
      </w:r>
    </w:p>
    <w:p w:rsidR="001572E1" w:rsidRDefault="001572E1">
      <w:pPr>
        <w:sectPr w:rsidR="001572E1">
          <w:type w:val="continuous"/>
          <w:pgSz w:w="12240" w:h="15840"/>
          <w:pgMar w:top="520" w:right="1060" w:bottom="280" w:left="1060" w:header="720" w:footer="720" w:gutter="0"/>
          <w:cols w:space="720"/>
        </w:sectPr>
      </w:pPr>
    </w:p>
    <w:p w:rsidR="001572E1" w:rsidRDefault="000410EE">
      <w:pPr>
        <w:pStyle w:val="Heading2"/>
        <w:numPr>
          <w:ilvl w:val="1"/>
          <w:numId w:val="1"/>
        </w:numPr>
        <w:tabs>
          <w:tab w:val="left" w:pos="431"/>
        </w:tabs>
        <w:spacing w:before="155"/>
      </w:pPr>
      <w:r>
        <w:rPr>
          <w:color w:val="231F20"/>
          <w:w w:val="105"/>
        </w:rPr>
        <w:t>EXAMINATION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spacing w:before="33" w:line="216" w:lineRule="exact"/>
        <w:rPr>
          <w:sz w:val="14"/>
        </w:rPr>
      </w:pPr>
      <w:r>
        <w:rPr>
          <w:color w:val="231F20"/>
          <w:sz w:val="14"/>
        </w:rPr>
        <w:t>Inspect wall surfaces to receive Protective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Wallcovering.</w:t>
      </w:r>
    </w:p>
    <w:p w:rsidR="001572E1" w:rsidRDefault="000410EE">
      <w:pPr>
        <w:pStyle w:val="BodyText"/>
        <w:spacing w:before="0" w:line="213" w:lineRule="exact"/>
        <w:ind w:firstLine="0"/>
      </w:pPr>
      <w:r>
        <w:rPr>
          <w:color w:val="231F20"/>
        </w:rPr>
        <w:t>Notify the architect in writing if wall surfaces are not acceptable.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spacing w:before="65" w:line="153" w:lineRule="auto"/>
        <w:ind w:right="38"/>
        <w:rPr>
          <w:sz w:val="14"/>
        </w:rPr>
      </w:pPr>
      <w:r>
        <w:rPr>
          <w:color w:val="231F20"/>
          <w:sz w:val="14"/>
        </w:rPr>
        <w:t>Do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n</w:t>
      </w:r>
      <w:r>
        <w:rPr>
          <w:color w:val="231F20"/>
          <w:sz w:val="14"/>
        </w:rPr>
        <w:t>ot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begin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installation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until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unacceptable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conditions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have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4"/>
          <w:sz w:val="14"/>
        </w:rPr>
        <w:t xml:space="preserve">been </w:t>
      </w:r>
      <w:r>
        <w:rPr>
          <w:color w:val="231F20"/>
          <w:sz w:val="14"/>
        </w:rPr>
        <w:t>corrected.</w:t>
      </w:r>
    </w:p>
    <w:p w:rsidR="001572E1" w:rsidRDefault="000410EE">
      <w:pPr>
        <w:pStyle w:val="Heading2"/>
        <w:numPr>
          <w:ilvl w:val="1"/>
          <w:numId w:val="1"/>
        </w:numPr>
        <w:tabs>
          <w:tab w:val="left" w:pos="431"/>
        </w:tabs>
        <w:spacing w:before="75"/>
      </w:pPr>
      <w:r>
        <w:rPr>
          <w:color w:val="231F20"/>
          <w:w w:val="105"/>
        </w:rPr>
        <w:t>SURFACE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PREPARATION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spacing w:before="101" w:line="153" w:lineRule="auto"/>
        <w:ind w:right="1926"/>
        <w:rPr>
          <w:sz w:val="14"/>
        </w:rPr>
      </w:pPr>
      <w:r>
        <w:rPr>
          <w:color w:val="231F20"/>
          <w:sz w:val="14"/>
        </w:rPr>
        <w:t xml:space="preserve">Prepare walls in accordance with </w:t>
      </w:r>
      <w:r>
        <w:rPr>
          <w:color w:val="231F20"/>
          <w:w w:val="95"/>
          <w:sz w:val="14"/>
        </w:rPr>
        <w:t>manufacturer’s written</w:t>
      </w:r>
      <w:r>
        <w:rPr>
          <w:color w:val="231F20"/>
          <w:spacing w:val="-10"/>
          <w:w w:val="95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instructions.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spacing w:before="89" w:line="153" w:lineRule="auto"/>
        <w:ind w:right="1434"/>
        <w:rPr>
          <w:sz w:val="14"/>
        </w:rPr>
      </w:pPr>
      <w:r>
        <w:rPr>
          <w:color w:val="231F20"/>
          <w:sz w:val="14"/>
        </w:rPr>
        <w:t>Remove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dust,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dirt,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grease,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oil,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loose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 xml:space="preserve">paint, </w:t>
      </w:r>
      <w:r>
        <w:rPr>
          <w:color w:val="231F20"/>
          <w:sz w:val="14"/>
        </w:rPr>
        <w:t>scale, and existing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wallcovering.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spacing w:line="261" w:lineRule="exact"/>
        <w:rPr>
          <w:sz w:val="14"/>
        </w:rPr>
      </w:pPr>
      <w:r>
        <w:rPr>
          <w:color w:val="231F20"/>
          <w:sz w:val="14"/>
        </w:rPr>
        <w:t>Resurface uneven wall surfaces and damaged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walls.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spacing w:before="65" w:line="153" w:lineRule="auto"/>
        <w:ind w:right="1177"/>
        <w:rPr>
          <w:sz w:val="14"/>
        </w:rPr>
      </w:pPr>
      <w:r>
        <w:rPr>
          <w:color w:val="231F20"/>
          <w:sz w:val="14"/>
        </w:rPr>
        <w:t xml:space="preserve">Recommend finish Level 4 per GA-214, </w:t>
      </w:r>
      <w:r>
        <w:rPr>
          <w:color w:val="231F20"/>
          <w:w w:val="95"/>
          <w:sz w:val="14"/>
        </w:rPr>
        <w:t>Recommended Levels of Gypsum Board</w:t>
      </w:r>
      <w:r>
        <w:rPr>
          <w:color w:val="231F20"/>
          <w:spacing w:val="8"/>
          <w:w w:val="95"/>
          <w:sz w:val="14"/>
        </w:rPr>
        <w:t xml:space="preserve"> </w:t>
      </w:r>
      <w:r>
        <w:rPr>
          <w:color w:val="231F20"/>
          <w:spacing w:val="-3"/>
          <w:w w:val="95"/>
          <w:sz w:val="14"/>
        </w:rPr>
        <w:t>Finish.</w:t>
      </w:r>
    </w:p>
    <w:p w:rsidR="001572E1" w:rsidRDefault="000410EE">
      <w:pPr>
        <w:pStyle w:val="Heading2"/>
        <w:numPr>
          <w:ilvl w:val="1"/>
          <w:numId w:val="1"/>
        </w:numPr>
        <w:tabs>
          <w:tab w:val="left" w:pos="431"/>
        </w:tabs>
        <w:spacing w:before="155"/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t>INSTALLATION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spacing w:before="101" w:line="153" w:lineRule="auto"/>
        <w:ind w:right="1080"/>
        <w:rPr>
          <w:sz w:val="14"/>
        </w:rPr>
      </w:pPr>
      <w:r>
        <w:rPr>
          <w:color w:val="231F20"/>
          <w:sz w:val="14"/>
        </w:rPr>
        <w:t>Install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Protective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Wallcovering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walls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accordance with manufacturer’s written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instructions.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spacing w:before="88" w:line="153" w:lineRule="auto"/>
        <w:ind w:right="802"/>
        <w:rPr>
          <w:sz w:val="14"/>
        </w:rPr>
      </w:pPr>
      <w:r>
        <w:rPr>
          <w:color w:val="231F20"/>
          <w:sz w:val="14"/>
        </w:rPr>
        <w:t>Allow Protective Wallcovering and adhesive to precondition for a minimum of 48 hours at a temperature between 65ºF (18ºC) and 75ºF (24ºC) before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installation.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rPr>
          <w:sz w:val="14"/>
        </w:rPr>
      </w:pPr>
      <w:r>
        <w:rPr>
          <w:color w:val="231F20"/>
          <w:sz w:val="14"/>
        </w:rPr>
        <w:t>Install</w:t>
      </w:r>
      <w:r>
        <w:rPr>
          <w:color w:val="231F20"/>
          <w:spacing w:val="-16"/>
          <w:sz w:val="14"/>
        </w:rPr>
        <w:t xml:space="preserve"> </w:t>
      </w:r>
      <w:r>
        <w:rPr>
          <w:color w:val="231F20"/>
          <w:sz w:val="14"/>
        </w:rPr>
        <w:t>sheets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maintaining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continuity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16"/>
          <w:sz w:val="14"/>
        </w:rPr>
        <w:t xml:space="preserve"> </w:t>
      </w:r>
      <w:r>
        <w:rPr>
          <w:color w:val="231F20"/>
          <w:sz w:val="14"/>
        </w:rPr>
        <w:t>design.</w:t>
      </w:r>
    </w:p>
    <w:p w:rsidR="001572E1" w:rsidRDefault="000410EE">
      <w:pPr>
        <w:pStyle w:val="Heading2"/>
        <w:numPr>
          <w:ilvl w:val="1"/>
          <w:numId w:val="1"/>
        </w:numPr>
        <w:tabs>
          <w:tab w:val="left" w:pos="431"/>
        </w:tabs>
      </w:pPr>
      <w:r>
        <w:rPr>
          <w:color w:val="231F20"/>
          <w:w w:val="110"/>
        </w:rPr>
        <w:t>CLEANING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spacing w:before="100" w:line="153" w:lineRule="auto"/>
        <w:ind w:right="1566"/>
        <w:rPr>
          <w:sz w:val="14"/>
        </w:rPr>
      </w:pPr>
      <w:r>
        <w:rPr>
          <w:color w:val="231F20"/>
          <w:sz w:val="14"/>
        </w:rPr>
        <w:t>Clean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Protective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Wallcovering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accord</w:t>
      </w:r>
      <w:r>
        <w:rPr>
          <w:color w:val="231F20"/>
          <w:sz w:val="14"/>
        </w:rPr>
        <w:t>ance with manufacturer’s instructions.</w:t>
      </w:r>
    </w:p>
    <w:p w:rsidR="001572E1" w:rsidRDefault="000410EE">
      <w:pPr>
        <w:pStyle w:val="ListParagraph"/>
        <w:numPr>
          <w:ilvl w:val="2"/>
          <w:numId w:val="1"/>
        </w:numPr>
        <w:tabs>
          <w:tab w:val="left" w:pos="737"/>
        </w:tabs>
        <w:rPr>
          <w:sz w:val="14"/>
        </w:rPr>
      </w:pPr>
      <w:r>
        <w:rPr>
          <w:color w:val="231F20"/>
          <w:sz w:val="14"/>
        </w:rPr>
        <w:t>Remove excess adhesive and layout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marks.</w:t>
      </w:r>
    </w:p>
    <w:p w:rsidR="001572E1" w:rsidRDefault="001572E1">
      <w:pPr>
        <w:rPr>
          <w:sz w:val="14"/>
        </w:rPr>
        <w:sectPr w:rsidR="001572E1">
          <w:type w:val="continuous"/>
          <w:pgSz w:w="12240" w:h="15840"/>
          <w:pgMar w:top="520" w:right="1060" w:bottom="280" w:left="1060" w:header="720" w:footer="720" w:gutter="0"/>
          <w:cols w:num="2" w:space="720" w:equalWidth="0">
            <w:col w:w="4743" w:space="331"/>
            <w:col w:w="5046"/>
          </w:cols>
        </w:sectPr>
      </w:pPr>
    </w:p>
    <w:p w:rsidR="001572E1" w:rsidRDefault="001572E1">
      <w:pPr>
        <w:pStyle w:val="BodyText"/>
        <w:spacing w:before="0"/>
        <w:ind w:left="0" w:firstLine="0"/>
        <w:rPr>
          <w:sz w:val="20"/>
        </w:rPr>
      </w:pPr>
    </w:p>
    <w:p w:rsidR="001572E1" w:rsidRDefault="001572E1">
      <w:pPr>
        <w:pStyle w:val="BodyText"/>
        <w:spacing w:before="0"/>
        <w:ind w:left="0" w:firstLine="0"/>
        <w:rPr>
          <w:sz w:val="20"/>
        </w:rPr>
      </w:pPr>
    </w:p>
    <w:p w:rsidR="001572E1" w:rsidRDefault="000410EE">
      <w:pPr>
        <w:pStyle w:val="BodyText"/>
        <w:spacing w:before="6"/>
        <w:ind w:left="0" w:firstLine="0"/>
        <w:rPr>
          <w:sz w:val="13"/>
        </w:rPr>
      </w:pPr>
      <w:r>
        <w:pict>
          <v:group id="_x0000_s1029" style="position:absolute;margin-left:44.9pt;margin-top:721.55pt;width:22.75pt;height:22.75pt;z-index:1048;mso-position-horizontal-relative:page;mso-position-vertical-relative:page" coordorigin="725,14892" coordsize="455,455">
            <v:rect id="_x0000_s1031" style="position:absolute;left:725;top:14892;width:455;height:455" fillcolor="#e83d2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36;top:14993;width:293;height:265">
              <v:imagedata r:id="rId5" o:title=""/>
            </v:shape>
            <w10:wrap anchorx="page" anchory="page"/>
          </v:group>
        </w:pict>
      </w:r>
    </w:p>
    <w:p w:rsidR="001572E1" w:rsidRDefault="001572E1">
      <w:pPr>
        <w:rPr>
          <w:sz w:val="13"/>
        </w:rPr>
        <w:sectPr w:rsidR="001572E1">
          <w:type w:val="continuous"/>
          <w:pgSz w:w="12240" w:h="15840"/>
          <w:pgMar w:top="520" w:right="1060" w:bottom="280" w:left="1060" w:header="720" w:footer="720" w:gutter="0"/>
          <w:cols w:space="720"/>
        </w:sectPr>
      </w:pPr>
    </w:p>
    <w:p w:rsidR="001572E1" w:rsidRDefault="000410EE">
      <w:pPr>
        <w:pStyle w:val="BodyText"/>
        <w:spacing w:before="107"/>
        <w:ind w:left="1891" w:firstLine="0"/>
        <w:rPr>
          <w:rFonts w:ascii="Calibri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915848</wp:posOffset>
            </wp:positionH>
            <wp:positionV relativeFrom="paragraph">
              <wp:posOffset>73152</wp:posOffset>
            </wp:positionV>
            <wp:extent cx="746860" cy="2463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60" cy="24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36pt;margin-top:28.1pt;width:31.65pt;height:31.65pt;z-index:1072;mso-position-horizontal-relative:page;mso-position-vertical-relative:page" coordorigin="720,562" coordsize="633,633">
            <v:rect id="_x0000_s1028" style="position:absolute;left:720;top:561;width:633;height:633" fillcolor="#e83d2e" stroked="f"/>
            <v:shape id="_x0000_s1027" type="#_x0000_t75" style="position:absolute;left:874;top:702;width:408;height:369">
              <v:imagedata r:id="rId7" o:title=""/>
            </v:shape>
            <w10:wrap anchorx="page" anchory="page"/>
          </v:group>
        </w:pict>
      </w:r>
      <w:r>
        <w:rPr>
          <w:rFonts w:ascii="Calibri"/>
          <w:color w:val="75777A"/>
          <w:w w:val="105"/>
        </w:rPr>
        <w:t>koroseal.com/digital</w:t>
      </w:r>
    </w:p>
    <w:p w:rsidR="001572E1" w:rsidRDefault="000410EE">
      <w:pPr>
        <w:pStyle w:val="BodyText"/>
        <w:spacing w:before="35"/>
        <w:ind w:left="1891" w:firstLine="0"/>
        <w:rPr>
          <w:rFonts w:ascii="Calibri"/>
        </w:rPr>
      </w:pPr>
      <w:r>
        <w:rPr>
          <w:rFonts w:ascii="Calibri"/>
          <w:color w:val="75777A"/>
          <w:w w:val="115"/>
        </w:rPr>
        <w:t>877.539.2557</w:t>
      </w:r>
    </w:p>
    <w:p w:rsidR="001572E1" w:rsidRDefault="000410EE">
      <w:pPr>
        <w:pStyle w:val="BodyText"/>
        <w:spacing w:before="107"/>
        <w:ind w:left="348" w:firstLine="0"/>
        <w:rPr>
          <w:rFonts w:ascii="Calibri" w:hAnsi="Calibri"/>
        </w:rPr>
      </w:pPr>
      <w:bookmarkStart w:id="0" w:name="_GoBack"/>
      <w:bookmarkEnd w:id="0"/>
      <w:r>
        <w:br w:type="column"/>
      </w:r>
      <w:r>
        <w:rPr>
          <w:rFonts w:ascii="Calibri" w:hAnsi="Calibri"/>
          <w:color w:val="75777A"/>
          <w:w w:val="110"/>
        </w:rPr>
        <w:t>3875 Embassy Parkway • Fairlawn, Ohio 44333</w:t>
      </w:r>
    </w:p>
    <w:p w:rsidR="001572E1" w:rsidRDefault="000410EE">
      <w:pPr>
        <w:spacing w:before="55"/>
        <w:ind w:left="348"/>
        <w:rPr>
          <w:rFonts w:ascii="Calibri" w:hAnsi="Calibri"/>
          <w:sz w:val="9"/>
        </w:rPr>
      </w:pPr>
      <w:r>
        <w:rPr>
          <w:rFonts w:ascii="Calibri" w:hAnsi="Calibri"/>
          <w:color w:val="75777A"/>
          <w:w w:val="110"/>
          <w:sz w:val="9"/>
        </w:rPr>
        <w:t>© Copyright 2016. All Rights Reserved.</w:t>
      </w:r>
    </w:p>
    <w:sectPr w:rsidR="001572E1">
      <w:type w:val="continuous"/>
      <w:pgSz w:w="12240" w:h="15840"/>
      <w:pgMar w:top="520" w:right="1060" w:bottom="280" w:left="1060" w:header="720" w:footer="720" w:gutter="0"/>
      <w:cols w:num="2" w:space="720" w:equalWidth="0">
        <w:col w:w="3151" w:space="53"/>
        <w:col w:w="69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F33"/>
    <w:multiLevelType w:val="multilevel"/>
    <w:tmpl w:val="C6BE081E"/>
    <w:lvl w:ilvl="0">
      <w:start w:val="2"/>
      <w:numFmt w:val="decimal"/>
      <w:lvlText w:val="%1"/>
      <w:lvlJc w:val="left"/>
      <w:pPr>
        <w:ind w:left="430" w:hanging="324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430" w:hanging="324"/>
      </w:pPr>
      <w:rPr>
        <w:rFonts w:ascii="Calibri" w:eastAsia="Calibri" w:hAnsi="Calibri" w:cs="Calibri" w:hint="default"/>
        <w:b/>
        <w:bCs/>
        <w:color w:val="231F20"/>
        <w:w w:val="113"/>
        <w:sz w:val="14"/>
        <w:szCs w:val="1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736" w:hanging="270"/>
      </w:pPr>
      <w:rPr>
        <w:rFonts w:ascii="Arial Unicode MS" w:eastAsia="Arial Unicode MS" w:hAnsi="Arial Unicode MS" w:cs="Arial Unicode MS" w:hint="default"/>
        <w:color w:val="231F20"/>
        <w:w w:val="106"/>
        <w:sz w:val="14"/>
        <w:szCs w:val="14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908" w:hanging="173"/>
      </w:pPr>
      <w:rPr>
        <w:rFonts w:ascii="Arial Unicode MS" w:eastAsia="Arial Unicode MS" w:hAnsi="Arial Unicode MS" w:cs="Arial Unicode MS" w:hint="default"/>
        <w:color w:val="231F20"/>
        <w:w w:val="110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620" w:hanging="1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" w:hanging="1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0" w:hanging="1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1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0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41EA7ADB"/>
    <w:multiLevelType w:val="hybridMultilevel"/>
    <w:tmpl w:val="11CC3ACE"/>
    <w:lvl w:ilvl="0" w:tplc="65BC75E4">
      <w:start w:val="3"/>
      <w:numFmt w:val="decimal"/>
      <w:lvlText w:val="%1."/>
      <w:lvlJc w:val="left"/>
      <w:pPr>
        <w:ind w:left="908" w:hanging="173"/>
      </w:pPr>
      <w:rPr>
        <w:rFonts w:ascii="Arial Unicode MS" w:eastAsia="Arial Unicode MS" w:hAnsi="Arial Unicode MS" w:cs="Arial Unicode MS" w:hint="default"/>
        <w:color w:val="231F20"/>
        <w:w w:val="110"/>
        <w:sz w:val="14"/>
        <w:szCs w:val="14"/>
        <w:lang w:val="en-US" w:eastAsia="en-US" w:bidi="en-US"/>
      </w:rPr>
    </w:lvl>
    <w:lvl w:ilvl="1" w:tplc="194E3486">
      <w:numFmt w:val="bullet"/>
      <w:lvlText w:val="•"/>
      <w:lvlJc w:val="left"/>
      <w:pPr>
        <w:ind w:left="1295" w:hanging="173"/>
      </w:pPr>
      <w:rPr>
        <w:rFonts w:hint="default"/>
        <w:lang w:val="en-US" w:eastAsia="en-US" w:bidi="en-US"/>
      </w:rPr>
    </w:lvl>
    <w:lvl w:ilvl="2" w:tplc="8314FBD4">
      <w:numFmt w:val="bullet"/>
      <w:lvlText w:val="•"/>
      <w:lvlJc w:val="left"/>
      <w:pPr>
        <w:ind w:left="1690" w:hanging="173"/>
      </w:pPr>
      <w:rPr>
        <w:rFonts w:hint="default"/>
        <w:lang w:val="en-US" w:eastAsia="en-US" w:bidi="en-US"/>
      </w:rPr>
    </w:lvl>
    <w:lvl w:ilvl="3" w:tplc="97DEB386">
      <w:numFmt w:val="bullet"/>
      <w:lvlText w:val="•"/>
      <w:lvlJc w:val="left"/>
      <w:pPr>
        <w:ind w:left="2086" w:hanging="173"/>
      </w:pPr>
      <w:rPr>
        <w:rFonts w:hint="default"/>
        <w:lang w:val="en-US" w:eastAsia="en-US" w:bidi="en-US"/>
      </w:rPr>
    </w:lvl>
    <w:lvl w:ilvl="4" w:tplc="92BCBB66">
      <w:numFmt w:val="bullet"/>
      <w:lvlText w:val="•"/>
      <w:lvlJc w:val="left"/>
      <w:pPr>
        <w:ind w:left="2481" w:hanging="173"/>
      </w:pPr>
      <w:rPr>
        <w:rFonts w:hint="default"/>
        <w:lang w:val="en-US" w:eastAsia="en-US" w:bidi="en-US"/>
      </w:rPr>
    </w:lvl>
    <w:lvl w:ilvl="5" w:tplc="E3F4ACD8">
      <w:numFmt w:val="bullet"/>
      <w:lvlText w:val="•"/>
      <w:lvlJc w:val="left"/>
      <w:pPr>
        <w:ind w:left="2877" w:hanging="173"/>
      </w:pPr>
      <w:rPr>
        <w:rFonts w:hint="default"/>
        <w:lang w:val="en-US" w:eastAsia="en-US" w:bidi="en-US"/>
      </w:rPr>
    </w:lvl>
    <w:lvl w:ilvl="6" w:tplc="5800848C">
      <w:numFmt w:val="bullet"/>
      <w:lvlText w:val="•"/>
      <w:lvlJc w:val="left"/>
      <w:pPr>
        <w:ind w:left="3272" w:hanging="173"/>
      </w:pPr>
      <w:rPr>
        <w:rFonts w:hint="default"/>
        <w:lang w:val="en-US" w:eastAsia="en-US" w:bidi="en-US"/>
      </w:rPr>
    </w:lvl>
    <w:lvl w:ilvl="7" w:tplc="6978818A">
      <w:numFmt w:val="bullet"/>
      <w:lvlText w:val="•"/>
      <w:lvlJc w:val="left"/>
      <w:pPr>
        <w:ind w:left="3668" w:hanging="173"/>
      </w:pPr>
      <w:rPr>
        <w:rFonts w:hint="default"/>
        <w:lang w:val="en-US" w:eastAsia="en-US" w:bidi="en-US"/>
      </w:rPr>
    </w:lvl>
    <w:lvl w:ilvl="8" w:tplc="19287BA0">
      <w:numFmt w:val="bullet"/>
      <w:lvlText w:val="•"/>
      <w:lvlJc w:val="left"/>
      <w:pPr>
        <w:ind w:left="4063" w:hanging="173"/>
      </w:pPr>
      <w:rPr>
        <w:rFonts w:hint="default"/>
        <w:lang w:val="en-US" w:eastAsia="en-US" w:bidi="en-US"/>
      </w:rPr>
    </w:lvl>
  </w:abstractNum>
  <w:abstractNum w:abstractNumId="2" w15:restartNumberingAfterBreak="0">
    <w:nsid w:val="61651A8B"/>
    <w:multiLevelType w:val="multilevel"/>
    <w:tmpl w:val="A85A18E6"/>
    <w:lvl w:ilvl="0">
      <w:start w:val="3"/>
      <w:numFmt w:val="decimal"/>
      <w:lvlText w:val="%1"/>
      <w:lvlJc w:val="left"/>
      <w:pPr>
        <w:ind w:left="430" w:hanging="324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430" w:hanging="324"/>
      </w:pPr>
      <w:rPr>
        <w:rFonts w:ascii="Calibri" w:eastAsia="Calibri" w:hAnsi="Calibri" w:cs="Calibri" w:hint="default"/>
        <w:b/>
        <w:bCs/>
        <w:color w:val="231F20"/>
        <w:w w:val="113"/>
        <w:sz w:val="14"/>
        <w:szCs w:val="1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736" w:hanging="270"/>
      </w:pPr>
      <w:rPr>
        <w:rFonts w:ascii="Arial Unicode MS" w:eastAsia="Arial Unicode MS" w:hAnsi="Arial Unicode MS" w:cs="Arial Unicode MS" w:hint="default"/>
        <w:color w:val="231F20"/>
        <w:w w:val="106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501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2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3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44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5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94" w:hanging="270"/>
      </w:pPr>
      <w:rPr>
        <w:rFonts w:hint="default"/>
        <w:lang w:val="en-US" w:eastAsia="en-US" w:bidi="en-US"/>
      </w:rPr>
    </w:lvl>
  </w:abstractNum>
  <w:abstractNum w:abstractNumId="3" w15:restartNumberingAfterBreak="0">
    <w:nsid w:val="76921817"/>
    <w:multiLevelType w:val="multilevel"/>
    <w:tmpl w:val="6F3A7FE6"/>
    <w:lvl w:ilvl="0">
      <w:start w:val="1"/>
      <w:numFmt w:val="decimal"/>
      <w:lvlText w:val="%1"/>
      <w:lvlJc w:val="left"/>
      <w:pPr>
        <w:ind w:left="430" w:hanging="324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430" w:hanging="324"/>
      </w:pPr>
      <w:rPr>
        <w:rFonts w:ascii="Calibri" w:eastAsia="Calibri" w:hAnsi="Calibri" w:cs="Calibri" w:hint="default"/>
        <w:b/>
        <w:bCs/>
        <w:color w:val="231F20"/>
        <w:w w:val="113"/>
        <w:sz w:val="14"/>
        <w:szCs w:val="1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736" w:hanging="270"/>
      </w:pPr>
      <w:rPr>
        <w:rFonts w:ascii="Arial Unicode MS" w:eastAsia="Arial Unicode MS" w:hAnsi="Arial Unicode MS" w:cs="Arial Unicode MS" w:hint="default"/>
        <w:color w:val="231F20"/>
        <w:w w:val="106"/>
        <w:sz w:val="14"/>
        <w:szCs w:val="14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908" w:hanging="173"/>
      </w:pPr>
      <w:rPr>
        <w:rFonts w:ascii="Arial Unicode MS" w:eastAsia="Arial Unicode MS" w:hAnsi="Arial Unicode MS" w:cs="Arial Unicode MS" w:hint="default"/>
        <w:color w:val="231F20"/>
        <w:w w:val="110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645" w:hanging="1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" w:hanging="1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91" w:hanging="1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3" w:hanging="1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6" w:hanging="17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2E1"/>
    <w:rsid w:val="000410EE"/>
    <w:rsid w:val="001572E1"/>
    <w:rsid w:val="00C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47FEC0"/>
  <w15:docId w15:val="{F877103F-4F10-4100-B24F-65B2B6A8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bidi="en-US"/>
    </w:rPr>
  </w:style>
  <w:style w:type="paragraph" w:styleId="Heading1">
    <w:name w:val="heading 1"/>
    <w:basedOn w:val="Normal"/>
    <w:uiPriority w:val="9"/>
    <w:qFormat/>
    <w:pPr>
      <w:spacing w:before="111"/>
      <w:ind w:left="106"/>
      <w:outlineLvl w:val="0"/>
    </w:pPr>
    <w:rPr>
      <w:rFonts w:ascii="Calibri" w:eastAsia="Calibri" w:hAnsi="Calibri" w:cs="Calibri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49"/>
      <w:ind w:left="430" w:hanging="324"/>
      <w:outlineLvl w:val="1"/>
    </w:pPr>
    <w:rPr>
      <w:rFonts w:ascii="Calibri" w:eastAsia="Calibri" w:hAnsi="Calibri" w:cs="Calibri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736" w:hanging="27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21"/>
      <w:ind w:left="736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Wanstrath</cp:lastModifiedBy>
  <cp:revision>3</cp:revision>
  <dcterms:created xsi:type="dcterms:W3CDTF">2019-03-27T19:54:00Z</dcterms:created>
  <dcterms:modified xsi:type="dcterms:W3CDTF">2019-03-27T19:56:00Z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2019-03-27T00:00:00Z</vt:filetime>
  </property>
</Properties>
</file>